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  <w:gridCol w:w="3686"/>
      </w:tblGrid>
      <w:tr w:rsidR="000B6F69" w:rsidRPr="0079056E" w:rsidTr="00EF0C8F">
        <w:tc>
          <w:tcPr>
            <w:tcW w:w="3189" w:type="dxa"/>
          </w:tcPr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«Кажым» </w:t>
            </w:r>
            <w:proofErr w:type="spellStart"/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сикт</w:t>
            </w:r>
            <w:proofErr w:type="spellEnd"/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CFFD47B" wp14:editId="1D87452F">
                  <wp:extent cx="8001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75CF06" wp14:editId="679406CC">
                      <wp:extent cx="142875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o9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g+Ggh1EKIb8XhJ5tqkvi3ce1VPoJFRUyiwRLYGfByepCaUOGxLsrJhcXM1aW&#10;1hclPzqAi90JpIZPTcyQsG1+F3nRdDgdhk4Y9KdO6E0mzvlsHDr9mT/oTR5NxuOJ/97k9cO4YFlG&#10;uUmzs5wf/llLt+bvzLI3nRIlywycoaTkYj4uJVoRsPzMPrbkELm95h7TsEUALXck+VDNx0HkzPrD&#10;gRPOwp4TDbyh4/nR46jvhVE4mR1LumCc/rsk1CQ46gU926UD0ne0efa5r43EFdMwVEpWJXi4v0Ri&#10;48Apz2xrNWFltz4ohaF/Wwpo967R1q/Gop375yK7BrtKAXaCoQLjDxaFkG8xamCUJFi9WRJJMSqf&#10;crB85IehmT12E/YGAWzkYWR+GCE8BagEa4y65Vh382pZS7YoIJNvC8PFOfwmObMWNr9Qx2r7c8G4&#10;sEq2o83Mo8O9vXU7gEe/AQAA//8DAFBLAwQUAAYACAAAACEALiqKmdoAAAADAQAADwAAAGRycy9k&#10;b3ducmV2LnhtbEyPQUvDQBCF74L/YRnBi9iNQUViNkUKYhGhmGrP0+yYBLOzaXabxH/v6EUv8xje&#10;8N43+XJ2nRppCK1nA1eLBBRx5W3LtYG37ePlHagQkS12nsnAFwVYFqcnOWbWT/xKYxlrJSEcMjTQ&#10;xNhnWoeqIYdh4Xti8T784DDKOtTaDjhJuOt0miS32mHL0tBgT6uGqs/y6AxM1WbcbV+e9OZit/Z8&#10;WB9W5fuzMedn88M9qEhz/DuGH3xBh0KY9v7INqjOgDwSf6d4aXoDai96nYAucv2fvfgGAAD//wMA&#10;UEsBAi0AFAAGAAgAAAAhALaDOJL+AAAA4QEAABMAAAAAAAAAAAAAAAAAAAAAAFtDb250ZW50X1R5&#10;cGVzXS54bWxQSwECLQAUAAYACAAAACEAOP0h/9YAAACUAQAACwAAAAAAAAAAAAAAAAAvAQAAX3Jl&#10;bHMvLnJlbHNQSwECLQAUAAYACAAAACEAnMUKPdsCAADIBQAADgAAAAAAAAAAAAAAAAAuAgAAZHJz&#10;L2Uyb0RvYy54bWxQSwECLQAUAAYACAAAACEALiqKmdoAAAADAQAADwAAAAAAAAAAAAAAAAA1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6F69" w:rsidRPr="0079056E" w:rsidRDefault="000B6F69" w:rsidP="00EF0C8F">
            <w:pPr>
              <w:spacing w:after="0" w:line="240" w:lineRule="auto"/>
              <w:ind w:right="-3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0B6F69" w:rsidRPr="0079056E" w:rsidRDefault="000B6F69" w:rsidP="00EF0C8F">
            <w:pPr>
              <w:spacing w:after="0" w:line="240" w:lineRule="auto"/>
              <w:ind w:right="-3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«Кажым»</w:t>
            </w:r>
          </w:p>
        </w:tc>
      </w:tr>
      <w:tr w:rsidR="000B6F69" w:rsidRPr="0079056E" w:rsidTr="00EF0C8F">
        <w:trPr>
          <w:trHeight w:val="762"/>
        </w:trPr>
        <w:tc>
          <w:tcPr>
            <w:tcW w:w="3189" w:type="dxa"/>
          </w:tcPr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6F69" w:rsidRPr="0079056E" w:rsidRDefault="000B6F69" w:rsidP="00EF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F69" w:rsidRPr="0079056E" w:rsidTr="00EF0C8F">
        <w:tc>
          <w:tcPr>
            <w:tcW w:w="3189" w:type="dxa"/>
          </w:tcPr>
          <w:p w:rsidR="000B6F69" w:rsidRPr="0079056E" w:rsidRDefault="000B6F69" w:rsidP="00EF0C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9056E">
              <w:rPr>
                <w:rFonts w:ascii="Times New Roman" w:eastAsia="Calibri" w:hAnsi="Times New Roman" w:cs="Times New Roman"/>
                <w:sz w:val="36"/>
                <w:szCs w:val="28"/>
                <w:vertAlign w:val="superscript"/>
              </w:rPr>
              <w:t xml:space="preserve">          от </w:t>
            </w:r>
            <w:r>
              <w:rPr>
                <w:rFonts w:ascii="Times New Roman" w:eastAsia="Calibri" w:hAnsi="Times New Roman" w:cs="Times New Roman"/>
                <w:sz w:val="36"/>
                <w:szCs w:val="28"/>
                <w:vertAlign w:val="superscript"/>
              </w:rPr>
              <w:t>28  сентября</w:t>
            </w:r>
            <w:r w:rsidRPr="0079056E">
              <w:rPr>
                <w:rFonts w:ascii="Times New Roman" w:eastAsia="Calibri" w:hAnsi="Times New Roman" w:cs="Times New Roman"/>
                <w:sz w:val="36"/>
                <w:szCs w:val="28"/>
                <w:vertAlign w:val="superscript"/>
              </w:rPr>
              <w:t xml:space="preserve">  2023 г.                                                                                     </w:t>
            </w:r>
          </w:p>
        </w:tc>
        <w:tc>
          <w:tcPr>
            <w:tcW w:w="6379" w:type="dxa"/>
            <w:gridSpan w:val="2"/>
          </w:tcPr>
          <w:p w:rsidR="000B6F69" w:rsidRPr="0079056E" w:rsidRDefault="000B6F69" w:rsidP="000B6F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9056E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32C5F" w:rsidRDefault="000B6F69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п.Кажым</w:t>
      </w:r>
    </w:p>
    <w:p w:rsidR="00BC4EC6" w:rsidRPr="000B6F69" w:rsidRDefault="00BC4EC6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5"/>
        <w:gridCol w:w="3981"/>
      </w:tblGrid>
      <w:tr w:rsidR="00032C5F" w:rsidRPr="00032C5F" w:rsidTr="00BC4EC6">
        <w:trPr>
          <w:trHeight w:val="2936"/>
        </w:trPr>
        <w:tc>
          <w:tcPr>
            <w:tcW w:w="5525" w:type="dxa"/>
            <w:hideMark/>
          </w:tcPr>
          <w:p w:rsidR="00032C5F" w:rsidRPr="00032C5F" w:rsidRDefault="00032C5F" w:rsidP="000B6F69">
            <w:pPr>
              <w:widowControl w:val="0"/>
              <w:autoSpaceDE w:val="0"/>
              <w:autoSpaceDN w:val="0"/>
              <w:spacing w:after="0"/>
              <w:ind w:left="-1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регламента реализации администрацией </w:t>
            </w:r>
            <w:r w:rsidR="000B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032C5F">
              <w:rPr>
                <w:rFonts w:ascii="Times New Roman" w:eastAsia="Times New Roman" w:hAnsi="Times New Roman" w:cs="Times New Roman"/>
                <w:sz w:val="28"/>
                <w:szCs w:val="28"/>
              </w:rPr>
              <w:t>«К</w:t>
            </w:r>
            <w:r w:rsidR="000B6F69">
              <w:rPr>
                <w:rFonts w:ascii="Times New Roman" w:eastAsia="Times New Roman" w:hAnsi="Times New Roman" w:cs="Times New Roman"/>
                <w:sz w:val="28"/>
                <w:szCs w:val="28"/>
              </w:rPr>
              <w:t>ажым</w:t>
            </w:r>
            <w:r w:rsidRPr="0003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полномочий администратора доходов бюджета муниципального образования </w:t>
            </w:r>
            <w:r w:rsidR="000B6F6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«Кажым</w:t>
            </w:r>
            <w:r w:rsidRPr="00032C5F">
              <w:rPr>
                <w:rFonts w:ascii="Times New Roman" w:eastAsia="Times New Roman" w:hAnsi="Times New Roman" w:cs="Times New Roman"/>
                <w:sz w:val="28"/>
                <w:szCs w:val="28"/>
              </w:rPr>
              <w:t>» по взысканию дебиторской задолженности по платежам в бюджет, пеням и штрафам по ним</w:t>
            </w:r>
          </w:p>
        </w:tc>
        <w:tc>
          <w:tcPr>
            <w:tcW w:w="3981" w:type="dxa"/>
          </w:tcPr>
          <w:p w:rsidR="00032C5F" w:rsidRPr="00032C5F" w:rsidRDefault="00032C5F" w:rsidP="00032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C5F" w:rsidRPr="00032C5F" w:rsidRDefault="00032C5F" w:rsidP="00032C5F">
            <w:pPr>
              <w:widowControl w:val="0"/>
              <w:autoSpaceDE w:val="0"/>
              <w:autoSpaceDN w:val="0"/>
              <w:spacing w:after="0"/>
              <w:ind w:left="176" w:firstLine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2C5F" w:rsidRPr="00032C5F" w:rsidRDefault="00032C5F" w:rsidP="00032C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69" w:rsidRDefault="00032C5F" w:rsidP="00032C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032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032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18 ноября 2022 г. N 172н "Об утверждении общих требований к регламенту </w:t>
      </w:r>
      <w:proofErr w:type="gramStart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ним", </w:t>
      </w:r>
    </w:p>
    <w:p w:rsidR="00032C5F" w:rsidRPr="000B6F69" w:rsidRDefault="00032C5F" w:rsidP="00032C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B6F69" w:rsidRPr="000B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«Кажым</w:t>
      </w:r>
      <w:r w:rsidRPr="000B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постановляет:</w:t>
      </w:r>
    </w:p>
    <w:p w:rsidR="00032C5F" w:rsidRPr="00032C5F" w:rsidRDefault="00032C5F" w:rsidP="00032C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</w:t>
      </w:r>
      <w:hyperlink r:id="rId8" w:anchor="P31" w:history="1">
        <w:r w:rsidRPr="00032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администрацией муниципального </w:t>
      </w:r>
      <w:r w:rsidR="000B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сельского поселения 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0B6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ажым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полномочий администратора доходов бюджета муниципального образования </w:t>
      </w:r>
      <w:r w:rsidR="000B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0B6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ажым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взысканию дебиторской задолженности по платежам в бюджет, пеням и штрафам по ним согласно приложению 1.</w:t>
      </w:r>
    </w:p>
    <w:p w:rsidR="00032C5F" w:rsidRPr="00032C5F" w:rsidRDefault="00032C5F" w:rsidP="0003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подписания и распространяется на </w:t>
      </w:r>
      <w:proofErr w:type="gramStart"/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1 января 2023 года и подлежит официальному </w:t>
      </w:r>
      <w:r w:rsidR="000B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 на официальном сайте администрации сельского поселения «Кажым</w:t>
      </w: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2C5F" w:rsidRPr="00032C5F" w:rsidRDefault="00032C5F" w:rsidP="0003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B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бухгалтера</w:t>
      </w: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B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</w:t>
      </w:r>
      <w:r w:rsidR="000B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ажым</w:t>
      </w: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2C5F" w:rsidRPr="00032C5F" w:rsidRDefault="00032C5F" w:rsidP="0003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5F" w:rsidRPr="00032C5F" w:rsidRDefault="000B6F69" w:rsidP="0003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«Кажым» -                           И.А.Безносикова</w:t>
      </w: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32C5F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2C5F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2C5F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2C5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0B6F69">
        <w:rPr>
          <w:rFonts w:ascii="Times New Roman" w:eastAsia="Calibri" w:hAnsi="Times New Roman" w:cs="Times New Roman"/>
          <w:sz w:val="26"/>
          <w:szCs w:val="26"/>
        </w:rPr>
        <w:t>сельского поселения «Кажым»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2C5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2C5F">
        <w:rPr>
          <w:rFonts w:ascii="Times New Roman" w:eastAsia="Calibri" w:hAnsi="Times New Roman" w:cs="Times New Roman"/>
          <w:sz w:val="26"/>
          <w:szCs w:val="26"/>
        </w:rPr>
        <w:t xml:space="preserve">                              от   2</w:t>
      </w:r>
      <w:r w:rsidR="000B6F69">
        <w:rPr>
          <w:rFonts w:ascii="Times New Roman" w:eastAsia="Calibri" w:hAnsi="Times New Roman" w:cs="Times New Roman"/>
          <w:sz w:val="26"/>
          <w:szCs w:val="26"/>
        </w:rPr>
        <w:t>8</w:t>
      </w:r>
      <w:r w:rsidRPr="00032C5F">
        <w:rPr>
          <w:rFonts w:ascii="Times New Roman" w:eastAsia="Calibri" w:hAnsi="Times New Roman" w:cs="Times New Roman"/>
          <w:sz w:val="26"/>
          <w:szCs w:val="26"/>
        </w:rPr>
        <w:t xml:space="preserve"> сентября 2023 г. N </w:t>
      </w:r>
      <w:r w:rsidR="000B6F69">
        <w:rPr>
          <w:rFonts w:ascii="Times New Roman" w:eastAsia="Calibri" w:hAnsi="Times New Roman" w:cs="Times New Roman"/>
          <w:sz w:val="26"/>
          <w:szCs w:val="26"/>
        </w:rPr>
        <w:t>02</w:t>
      </w:r>
      <w:r w:rsidRPr="00032C5F">
        <w:rPr>
          <w:rFonts w:ascii="Times New Roman" w:eastAsia="Calibri" w:hAnsi="Times New Roman" w:cs="Times New Roman"/>
          <w:sz w:val="26"/>
          <w:szCs w:val="26"/>
        </w:rPr>
        <w:t>/09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C5F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РЕАЛИЗАЦИИ АДМИНИСТРАЦИЕЙ </w:t>
      </w:r>
      <w:r w:rsidR="000B6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«КАЖЫМ» </w:t>
      </w:r>
      <w:r w:rsidRPr="00032C5F">
        <w:rPr>
          <w:rFonts w:ascii="Times New Roman" w:eastAsia="Calibri" w:hAnsi="Times New Roman" w:cs="Times New Roman"/>
          <w:b/>
          <w:bCs/>
          <w:sz w:val="24"/>
          <w:szCs w:val="24"/>
        </w:rPr>
        <w:t>ПОЛНОМОЧИЙ АДМИНИСТРАТОРА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ДОХОДОВ БЮДЖЕТА МУНИЦИПАЛЬНОГО ОБРАЗОВАНИЯ </w:t>
      </w:r>
      <w:r w:rsidR="000B6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«КАЖЫМ» </w:t>
      </w:r>
      <w:r w:rsidRPr="00032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ВЗЫСКАНИЮ ДЕБИТОРСКОЙ ЗАДОЛЖЕННОСТИ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C5F">
        <w:rPr>
          <w:rFonts w:ascii="Times New Roman" w:eastAsia="Calibri" w:hAnsi="Times New Roman" w:cs="Times New Roman"/>
          <w:b/>
          <w:bCs/>
          <w:sz w:val="24"/>
          <w:szCs w:val="24"/>
        </w:rPr>
        <w:t>ПО ПЛАТЕЖАМ В БЮДЖЕТ, ПЕНЯМ И ШТРАФАМ ПО НИМ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C5F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реализации администрацией </w:t>
      </w:r>
      <w:r w:rsidR="000B6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администратор доходов) полномочий администратора доходов бюджета муниципального образования </w:t>
      </w:r>
      <w:r w:rsidR="000B6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взысканию дебиторской задолженности по платежам в бюджет, пеням и штрафам по ним (далее - Регламент),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 доходов бюджета, за</w:t>
      </w:r>
      <w:proofErr w:type="gramEnd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мероприятия по урегулированию дебиторской задолженности по доходам в </w:t>
      </w:r>
      <w:proofErr w:type="gramStart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</w:t>
      </w:r>
      <w:proofErr w:type="gramEnd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(далее принудительное взыскание дебиторской задолженности по доходам);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структурных подразделений (сотрудников) администратора доходов, ответственных за работу с дебиторской задолженностью по доходам;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 обмена информацией.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Мероприятия по недопущению образования </w:t>
      </w:r>
      <w:proofErr w:type="gramStart"/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просроченной</w:t>
      </w:r>
      <w:proofErr w:type="gramEnd"/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дебиторской задолженности по доходам, выявлению факторов,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влияющих</w:t>
      </w:r>
      <w:proofErr w:type="gramEnd"/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образование просроченной дебиторской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задолженности по доходам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2.1.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б) проведение инвентаризации расчетов с должниками;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0B6F69">
        <w:rPr>
          <w:rFonts w:ascii="Times New Roman" w:eastAsia="Calibri" w:hAnsi="Times New Roman" w:cs="Times New Roman"/>
          <w:sz w:val="28"/>
          <w:szCs w:val="28"/>
        </w:rPr>
        <w:t>Ответственный специалист (главный бухгалтер) администрации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осуществля</w:t>
      </w:r>
      <w:r w:rsidR="000B6F69">
        <w:rPr>
          <w:rFonts w:ascii="Times New Roman" w:eastAsia="Calibri" w:hAnsi="Times New Roman" w:cs="Times New Roman"/>
          <w:sz w:val="28"/>
          <w:szCs w:val="28"/>
        </w:rPr>
        <w:t>е</w:t>
      </w:r>
      <w:r w:rsidRPr="00032C5F">
        <w:rPr>
          <w:rFonts w:ascii="Times New Roman" w:eastAsia="Calibri" w:hAnsi="Times New Roman" w:cs="Times New Roman"/>
          <w:sz w:val="28"/>
          <w:szCs w:val="28"/>
        </w:rPr>
        <w:t>т контроль: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а) за фактическим зачислением платежей в бюджет в размерах и сроки, установленные федеральными, республиканскими и муниципальными </w:t>
      </w:r>
      <w:r w:rsidRPr="00032C5F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актами, договорами (муниципальными контрактами, соглашениями);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б) за погашением (квитированием) начислений (за исключением административных штрафов) соответствующими платежами в Государственной информационной системе о государственных и муниципальных платежках, предусмотренной </w:t>
      </w:r>
      <w:hyperlink r:id="rId9" w:history="1">
        <w:r w:rsidRPr="00032C5F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21.3</w:t>
        </w:r>
      </w:hyperlink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ГМП), за исключением платежей, информация, необходимая для уплаты которых, включая подлежащую уплате сумму, не размещается в ГИС ГМП, </w:t>
      </w:r>
      <w:hyperlink r:id="rId10" w:history="1">
        <w:r w:rsidRPr="00032C5F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перечень</w:t>
        </w:r>
      </w:hyperlink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которых утвержден приказом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от 25.12.2019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в) за своевременным начислением неустойки (штрафов, пени) и их предъявлением;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г)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федеральными, республиканскими и муниципальными правовыми актами, договорами (муниципальными контрактами, соглашениями);</w:t>
      </w:r>
      <w:proofErr w:type="gramEnd"/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2.3. Ответственные специалисты ежеквартально осуществляют инвентаризацию расчетов с должниками путем: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а)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б) проверку полноты совершения необходимых действий, направленных на взыскание задолженности;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2.4. Ответственны</w:t>
      </w:r>
      <w:r w:rsidR="00575064">
        <w:rPr>
          <w:rFonts w:ascii="Times New Roman" w:eastAsia="Calibri" w:hAnsi="Times New Roman" w:cs="Times New Roman"/>
          <w:sz w:val="28"/>
          <w:szCs w:val="28"/>
        </w:rPr>
        <w:t>й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5064">
        <w:rPr>
          <w:rFonts w:ascii="Times New Roman" w:eastAsia="Calibri" w:hAnsi="Times New Roman" w:cs="Times New Roman"/>
          <w:sz w:val="28"/>
          <w:szCs w:val="28"/>
        </w:rPr>
        <w:t xml:space="preserve"> (главный бухгалтер)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ежеквартально провод</w:t>
      </w:r>
      <w:r w:rsidR="00575064">
        <w:rPr>
          <w:rFonts w:ascii="Times New Roman" w:eastAsia="Calibri" w:hAnsi="Times New Roman" w:cs="Times New Roman"/>
          <w:sz w:val="28"/>
          <w:szCs w:val="28"/>
        </w:rPr>
        <w:t>и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т мониторинг финансового (платежного) состояния должников на </w:t>
      </w:r>
      <w:r w:rsidRPr="00032C5F">
        <w:rPr>
          <w:rFonts w:ascii="Times New Roman" w:eastAsia="Calibri" w:hAnsi="Times New Roman" w:cs="Times New Roman"/>
          <w:sz w:val="28"/>
          <w:szCs w:val="28"/>
        </w:rPr>
        <w:lastRenderedPageBreak/>
        <w:t>предмет наличия сведений о взыскании с должника сре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по доходам в досудебном порядке (со дня истечения срока</w:t>
      </w:r>
      <w:proofErr w:type="gramEnd"/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уплаты соответствующего платежа в бюджет (пеней, штрафов)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до начала работы по их принудительному взысканию)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досудебном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а) направление требования должнику о погашении задолженности;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б) направление претензии должнику о погашении задолженности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досудебном порядке;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в) рассмотрение вопроса о возможности расторжения договора (муниципального контракта, соглашения), предоставления отсрочки (рассрочки) платежа, реконструкции дебиторской задолженности по доходам в порядке и случаях, предусмотренных действующим законодательством.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ответственные специалисты обязаны не позднее 10 (десяти) рабочих дней с момента, когда стало известно о возникновении задолженности, формируют требование должнику о погашении образовавшейся задолженности.</w:t>
      </w:r>
      <w:proofErr w:type="gramEnd"/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3.3.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действующим законодательством.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3.3.1.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3.3.2. Претензия (требование) должны содержать: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а) наименование должника, адрес;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lastRenderedPageBreak/>
        <w:t>б) описание допущенного должником нарушения обязательств;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в)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г) расчет суммы задолженности, основного долга и пеней, неустойки, штрафа, предусмотренных договором (муниципальным контрактом, оглашением) и (или) федеральными, республиканскими и муниципальными правовыми актами;</w:t>
      </w:r>
      <w:proofErr w:type="gramEnd"/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д) ссылки на положения договора (муниципального контракта, соглашения), Гражданского </w:t>
      </w:r>
      <w:hyperlink r:id="rId11" w:history="1">
        <w:r w:rsidRPr="00032C5F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кодекса</w:t>
        </w:r>
      </w:hyperlink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е) срок для добровольного перечисления просроченной задолженности (не менее 30 (тридцати)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ж) предложения о расторжении договора (муниципального контракта, соглашения) (в случае необходимости);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и) дату, номер, подпись.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3.3.3. Претензия (требование) должны быть составлены в письменной форме в 2 экземплярах: один хранится у администратора доходов, второй направляется должнику заказным почтовым отправлением с уведомлением о вручении.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3.3.4. В течение 5 (пяти) рабочих дней ответственные специалисты организуют подписание руководителем и последующую отправку претензии (требования) должнику.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3.3.5.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</w:t>
      </w:r>
      <w:hyperlink r:id="rId12" w:history="1">
        <w:r w:rsidRPr="00032C5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от 26.10.2002 N 127-ФЗ "О несостоятельности (банкротстве)", ответственные специалисты в течение 30 (тридцати) календарных дней с даты получения информации о наличии задолженности по денежным обязательствам принимает решение о направлении в арбитражный суд заявления о признании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должника банкротом.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BEB" w:rsidRDefault="006C1BEB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Мероприятия по принудительному взысканию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дебиторской задолженности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4.1. Основанием для обращения в суд за защитой нарушенных либо оспариваемых прав, свобод или законных интересов является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не исполнение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должником требований, изложенных в претензии, требовании.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В случаях, когда досудебный порядок урегулирования спора не является обязательным в силу действующего законодательством, основанием для обращения в суд является нарушение предусмотренных законодательством обязательств.</w:t>
      </w:r>
    </w:p>
    <w:p w:rsidR="00032C5F" w:rsidRPr="00032C5F" w:rsidRDefault="00575064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Ответственный</w:t>
      </w:r>
      <w:r w:rsidR="00032C5F" w:rsidRPr="00032C5F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(главный бухгалтер)</w:t>
      </w:r>
      <w:r w:rsidR="00032C5F" w:rsidRPr="00032C5F">
        <w:rPr>
          <w:rFonts w:ascii="Times New Roman" w:eastAsia="Calibri" w:hAnsi="Times New Roman" w:cs="Times New Roman"/>
          <w:sz w:val="28"/>
          <w:szCs w:val="28"/>
        </w:rPr>
        <w:t xml:space="preserve"> обязан отслеживать сроки исполнения обязательств, требований (претензий) и при установлении фактов их нарушения в течение 10 (десяти) рабочих дней обязан составить обращение в суд в соответствии с требованиями действующего законодательства.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4.3. Ответственны</w:t>
      </w:r>
      <w:r w:rsidR="00575064">
        <w:rPr>
          <w:rFonts w:ascii="Times New Roman" w:eastAsia="Calibri" w:hAnsi="Times New Roman" w:cs="Times New Roman"/>
          <w:sz w:val="28"/>
          <w:szCs w:val="28"/>
        </w:rPr>
        <w:t>й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5064">
        <w:rPr>
          <w:rFonts w:ascii="Times New Roman" w:eastAsia="Calibri" w:hAnsi="Times New Roman" w:cs="Times New Roman"/>
          <w:sz w:val="28"/>
          <w:szCs w:val="28"/>
        </w:rPr>
        <w:t xml:space="preserve"> (главный бухгалтер)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принима</w:t>
      </w:r>
      <w:r w:rsidR="00575064">
        <w:rPr>
          <w:rFonts w:ascii="Times New Roman" w:eastAsia="Calibri" w:hAnsi="Times New Roman" w:cs="Times New Roman"/>
          <w:sz w:val="28"/>
          <w:szCs w:val="28"/>
        </w:rPr>
        <w:t>е</w:t>
      </w:r>
      <w:r w:rsidRPr="00032C5F">
        <w:rPr>
          <w:rFonts w:ascii="Times New Roman" w:eastAsia="Calibri" w:hAnsi="Times New Roman" w:cs="Times New Roman"/>
          <w:sz w:val="28"/>
          <w:szCs w:val="28"/>
        </w:rPr>
        <w:t>т участие в рассмотрении дел по направленным обращениям в суд с учетом порядка, установленного действующим законодательством.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032C5F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575064">
        <w:rPr>
          <w:rFonts w:ascii="Times New Roman" w:eastAsia="Calibri" w:hAnsi="Times New Roman" w:cs="Times New Roman"/>
          <w:sz w:val="28"/>
          <w:szCs w:val="28"/>
        </w:rPr>
        <w:t xml:space="preserve">й специалист (главный бухгалтер) </w:t>
      </w:r>
      <w:r w:rsidRPr="00032C5F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575064">
        <w:rPr>
          <w:rFonts w:ascii="Times New Roman" w:eastAsia="Calibri" w:hAnsi="Times New Roman" w:cs="Times New Roman"/>
          <w:sz w:val="28"/>
          <w:szCs w:val="28"/>
        </w:rPr>
        <w:t>е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т исполнительный документ в порядке, установленном Федеральным </w:t>
      </w:r>
      <w:hyperlink r:id="rId13" w:history="1">
        <w:r w:rsidRPr="00032C5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от 02.10.2007 N 229-ФЗ "Об исполнительном производстве" в срок не позднее 10 (десяти) рабочих дней с момента получения исполнительного документа (а случае предъявления исполнительного документа в банк или иную кредитную организацию - не позднее 10 (десяти) рабочих дней с момента предоставления налоговым органом сведений о наименовании банков и иных</w:t>
      </w:r>
      <w:proofErr w:type="gramEnd"/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кредитных организаций с указанием расчетных счетов должника).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 по наблюдению (в том числе за возможностью</w:t>
      </w:r>
      <w:proofErr w:type="gramEnd"/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взыскания дебиторской задолженности по доходам в случае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 имущественного положения должника)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C5F">
        <w:rPr>
          <w:rFonts w:ascii="Times New Roman" w:eastAsia="Calibri" w:hAnsi="Times New Roman" w:cs="Times New Roman"/>
          <w:b/>
          <w:bCs/>
          <w:sz w:val="28"/>
          <w:szCs w:val="28"/>
        </w:rPr>
        <w:t>за платежеспособностью должника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5.1. На стадии принудительного исполнения судебных актов о взыскании просроченной дебиторской задолженности ответственные исполнители осуществляют, при необходимости, взаимодействие со службой судебных приставов, включающее в себя: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а) запрос информации о мероприятиях, проводимых приставом -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т.д.;</w:t>
      </w:r>
    </w:p>
    <w:p w:rsidR="00032C5F" w:rsidRPr="00032C5F" w:rsidRDefault="00032C5F" w:rsidP="00032C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lastRenderedPageBreak/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5F">
        <w:rPr>
          <w:rFonts w:ascii="Times New Roman" w:eastAsia="Calibri" w:hAnsi="Times New Roman" w:cs="Times New Roman"/>
          <w:sz w:val="28"/>
          <w:szCs w:val="28"/>
        </w:rPr>
        <w:t>Обмен информацией (первичными учетными документами) между ответственными специалистами происходит в постоянном режиме в процессе осуществления ими своих должностных обязанностей.</w:t>
      </w: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C5F" w:rsidRPr="00032C5F" w:rsidRDefault="00032C5F" w:rsidP="00032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C5F" w:rsidRPr="00032C5F" w:rsidRDefault="00032C5F" w:rsidP="0003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7" w:rsidRDefault="00802CE7"/>
    <w:sectPr w:rsidR="0080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83"/>
    <w:rsid w:val="00032C5F"/>
    <w:rsid w:val="000B6F69"/>
    <w:rsid w:val="004B2F39"/>
    <w:rsid w:val="00575064"/>
    <w:rsid w:val="006C1BEB"/>
    <w:rsid w:val="00802CE7"/>
    <w:rsid w:val="00BC4EC6"/>
    <w:rsid w:val="00C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(&#1088;&#1077;&#1075;&#1083;&#1072;&#1084;&#1077;&#1085;&#1090;%20&#1088;&#1072;&#1081;&#1086;&#1085;)%20(1).docx" TargetMode="External"/><Relationship Id="rId13" Type="http://schemas.openxmlformats.org/officeDocument/2006/relationships/hyperlink" Target="consultantplus://offline/ref=B0A1AC597A3283B3D643376AAE309A0D329FFB01C681E545051DEADBF13422EB8F91B6F672CE919500EAD5E212M8N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F36C5200235AA8BCBF3C8C2FD861F0B98C04485F1C177A55DF4BF440C88BEDA219DCEBD4C9A083A631A6C7EuFiEF" TargetMode="External"/><Relationship Id="rId12" Type="http://schemas.openxmlformats.org/officeDocument/2006/relationships/hyperlink" Target="consultantplus://offline/ref=B0A1AC597A3283B3D643376AAE309A0D329DFD03C688E545051DEADBF13422EB8F91B6F672CE919500EAD5E212M8N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F36C5200235AA8BCBF3C8C2FD861F0B9EC64588F6C177A55DF4BF440C88BEC821C5C1BF4D8103672C5C3971FC973952BD884C1B10u8i7F" TargetMode="External"/><Relationship Id="rId11" Type="http://schemas.openxmlformats.org/officeDocument/2006/relationships/hyperlink" Target="consultantplus://offline/ref=B0A1AC597A3283B3D643376AAE309A0D3299FF0EC285E545051DEADBF13422EB8F91B6F672CE919500EAD5E212M8NA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A1AC597A3283B3D643376AAE309A0D3299FB01C689E545051DEADBF13422EB9D91EEFA72CD8F9409FF83B354DC62C6A751CC92C87644E8MAN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1AC597A3283B3D643376AAE309A0D3299FE04C182E545051DEADBF13422EB9D91EEFA70CB84C051B082EF108A71C7A451CF92D4M7N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2023-10-10T08:37:00Z</cp:lastPrinted>
  <dcterms:created xsi:type="dcterms:W3CDTF">2023-10-04T13:27:00Z</dcterms:created>
  <dcterms:modified xsi:type="dcterms:W3CDTF">2023-10-10T08:38:00Z</dcterms:modified>
</cp:coreProperties>
</file>